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4796" w14:textId="77777777" w:rsidR="008E064C" w:rsidRPr="004B3987" w:rsidRDefault="008E064C" w:rsidP="007645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61397130"/>
      <w:bookmarkEnd w:id="0"/>
    </w:p>
    <w:p w14:paraId="17041968" w14:textId="14F11C86" w:rsidR="0076459C" w:rsidRPr="004B3987" w:rsidRDefault="0076459C" w:rsidP="007645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3987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เทศบาลตำบลโพน</w:t>
      </w:r>
    </w:p>
    <w:p w14:paraId="134F6E72" w14:textId="7D6F149D" w:rsidR="0076459C" w:rsidRPr="004B3987" w:rsidRDefault="0076459C" w:rsidP="007645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3987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Pr="004B39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คำม่วง  </w:t>
      </w:r>
      <w:r w:rsidRPr="004B398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จังหวัดกาฬสินธุ์</w:t>
      </w:r>
    </w:p>
    <w:p w14:paraId="1D3E0FD6" w14:textId="77777777" w:rsidR="0076459C" w:rsidRPr="0076459C" w:rsidRDefault="0076459C" w:rsidP="00AB303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14:paraId="1ECACE52" w14:textId="2C527407" w:rsidR="0076459C" w:rsidRDefault="0076459C" w:rsidP="00AB30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398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การสร้างวัฒนธรรม </w:t>
      </w:r>
      <w:r w:rsidRPr="004B3987">
        <w:rPr>
          <w:rFonts w:ascii="TH SarabunIT๙" w:hAnsi="TH SarabunIT๙" w:cs="TH SarabunIT๙"/>
          <w:b/>
          <w:bCs/>
          <w:sz w:val="36"/>
          <w:szCs w:val="36"/>
        </w:rPr>
        <w:t>No Gift Policy</w:t>
      </w:r>
    </w:p>
    <w:p w14:paraId="352EFFFC" w14:textId="77777777" w:rsidR="00AB3035" w:rsidRPr="00AB3035" w:rsidRDefault="00AB3035" w:rsidP="00AB30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130F37" w14:textId="735B13FB" w:rsidR="0076459C" w:rsidRPr="00E345AF" w:rsidRDefault="00E345AF" w:rsidP="0076459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6787E8E6" wp14:editId="2073B0BE">
            <wp:extent cx="2879352" cy="2160000"/>
            <wp:effectExtent l="0" t="0" r="0" b="0"/>
            <wp:docPr id="47221056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10560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352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2B283E0F" wp14:editId="0ABC3C53">
            <wp:extent cx="2879180" cy="2160000"/>
            <wp:effectExtent l="0" t="0" r="0" b="0"/>
            <wp:docPr id="17395754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75468" name="รูปภาพ 17395754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18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78AAF83" w14:textId="77777777" w:rsidR="0076459C" w:rsidRDefault="0076459C" w:rsidP="0076459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7ACEA5B" w14:textId="7B20B9D9" w:rsidR="0076459C" w:rsidRDefault="00E345AF" w:rsidP="0076459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0579D09" wp14:editId="2B87EA63">
            <wp:extent cx="2879179" cy="2160000"/>
            <wp:effectExtent l="0" t="0" r="0" b="0"/>
            <wp:docPr id="154124330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43300" name="รูปภาพ 1541243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179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3186C1D4" wp14:editId="164BC1EB">
            <wp:extent cx="2879179" cy="2160000"/>
            <wp:effectExtent l="0" t="0" r="0" b="0"/>
            <wp:docPr id="127848119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81193" name="รูปภาพ 12784811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179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B092935" w14:textId="77777777" w:rsidR="0076459C" w:rsidRDefault="0076459C" w:rsidP="0076459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8CC81B6" w14:textId="77777777" w:rsidR="0076459C" w:rsidRDefault="0076459C" w:rsidP="0076459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5D3471B0" w14:textId="1B1784D4" w:rsidR="0076459C" w:rsidRDefault="004B3987" w:rsidP="004B398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เมื่อวันที่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๑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๔</w:t>
      </w:r>
      <w:r w:rsidR="0076459C">
        <w:rPr>
          <w:rFonts w:ascii="TH SarabunIT๙" w:hAnsi="TH SarabunIT๙" w:cs="TH SarabunIT๙"/>
          <w:sz w:val="36"/>
          <w:szCs w:val="36"/>
        </w:rPr>
        <w:t xml:space="preserve">  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เดือน มีนาคม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พ.ศ.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๒๕๖๗</w:t>
      </w:r>
      <w:r w:rsidR="0076459C">
        <w:rPr>
          <w:rFonts w:ascii="TH SarabunIT๙" w:hAnsi="TH SarabunIT๙" w:cs="TH SarabunIT๙"/>
          <w:sz w:val="36"/>
          <w:szCs w:val="36"/>
        </w:rPr>
        <w:t xml:space="preserve"> 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ณ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ห้องประชุมสภา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เทศบาลตำบลโพน</w:t>
      </w:r>
      <w:r w:rsidR="0076459C">
        <w:rPr>
          <w:rFonts w:ascii="TH SarabunIT๙" w:hAnsi="TH SarabunIT๙" w:cs="TH SarabunIT๙"/>
          <w:sz w:val="36"/>
          <w:szCs w:val="36"/>
        </w:rPr>
        <w:t xml:space="preserve">  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 xml:space="preserve">นายนิพนธ์   อิงภู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นายก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เทศมนตรีตำบลโพน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ได้เป็นประธานการประชุมผู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้บริหาร และ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บุคลากรของ</w:t>
      </w:r>
      <w:r w:rsidR="0076459C">
        <w:rPr>
          <w:rFonts w:ascii="TH SarabunIT๙" w:hAnsi="TH SarabunIT๙" w:cs="TH SarabunIT๙"/>
          <w:sz w:val="36"/>
          <w:szCs w:val="36"/>
          <w:cs/>
        </w:rPr>
        <w:t>เทศบาลตำบลโพน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ซึ่งมีการระดมความคิดเห็นเกี่ยวกับการกำหนดค่</w:t>
      </w:r>
      <w:r w:rsidR="0076459C">
        <w:rPr>
          <w:rFonts w:ascii="TH SarabunIT๙" w:hAnsi="TH SarabunIT๙" w:cs="TH SarabunIT๙" w:hint="cs"/>
          <w:sz w:val="36"/>
          <w:szCs w:val="36"/>
          <w:cs/>
        </w:rPr>
        <w:t>า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นิยมและวัฒนธรรมขององค์กรตามมาตรฐานทางจริยธรรม โดยมีการฝึกอบรมเกี่ยวกับวัฒนธรรมขององค์กรต่อการบริการประชาชนด้วยจิตสำนึกความรับผิดชอบ และก้าวไปสู่องค์กรที่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ทัน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สมัยในสายตาประชาชน รวมถึงการให้บริการประชาชนแบบ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เ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บ็ดเสร็จ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(</w:t>
      </w:r>
      <w:r w:rsidR="0076459C" w:rsidRPr="0076459C">
        <w:rPr>
          <w:rFonts w:ascii="TH SarabunIT๙" w:hAnsi="TH SarabunIT๙" w:cs="TH SarabunIT๙"/>
          <w:sz w:val="36"/>
          <w:szCs w:val="36"/>
        </w:rPr>
        <w:t xml:space="preserve">One Stop Service)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และได้มอบนโยบายการไม่รับของขวัญของกำนัล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ประจำปี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 xml:space="preserve"> ง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บประมาณ ๒๕๖๗</w:t>
      </w:r>
      <w:r w:rsidR="00BD39EF">
        <w:rPr>
          <w:rFonts w:ascii="TH SarabunIT๙" w:hAnsi="TH SarabunIT๙" w:cs="TH SarabunIT๙"/>
          <w:sz w:val="36"/>
          <w:szCs w:val="36"/>
        </w:rPr>
        <w:t xml:space="preserve"> 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โดยแจ้งให้ผู้บริหาร พนักงาน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เทศบาล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และบุคลากรในสังกัด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เทศบาลตำบลโพน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ทุกคน ไม่รับของขวัญและของกำนัลทุกชนิดจากการปฏิบัติหน้าที่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(</w:t>
      </w:r>
      <w:r w:rsidR="0076459C" w:rsidRPr="0076459C">
        <w:rPr>
          <w:rFonts w:ascii="TH SarabunIT๙" w:hAnsi="TH SarabunIT๙" w:cs="TH SarabunIT๙"/>
          <w:sz w:val="36"/>
          <w:szCs w:val="36"/>
        </w:rPr>
        <w:t xml:space="preserve">NO Gift Policy)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ทุกวาระ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เ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ทศกาลและโอกาสพิเศษต่างๆ เว้นแต่กรณีจำเป็นไม่อาจหลีก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เลี่ยง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ได้ต้องปฏิบัติตามหลักเกณฑ์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การรับของขวัญหรือของกำนัล และประโยชน์อื่นใดตามระเบียบสำนักนายกรัฐมนตรีว่าด้วยการให้หรือการรับของขวัญของเจ้าหน้าที่รัฐ พ.ศ.๒๕๔๔ ประกอบกับประกาศคณะกรรมการป้องกันและปราบปรามการทุจริตแห่งชาติ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เรื่องหลักเกณฑ์การรับทรัพย์สินหรือประโยชน์อื่นใดโดยธรรมจรรยาของพนักงานของรัฐ 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พ</w:t>
      </w:r>
      <w:r w:rsidR="0076459C" w:rsidRPr="0076459C">
        <w:rPr>
          <w:rFonts w:ascii="TH SarabunIT๙" w:hAnsi="TH SarabunIT๙" w:cs="TH SarabunIT๙"/>
          <w:sz w:val="36"/>
          <w:szCs w:val="36"/>
        </w:rPr>
        <w:t>.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ศ.๒๕๖๓</w:t>
      </w:r>
      <w:r w:rsidR="00BD39EF">
        <w:rPr>
          <w:rFonts w:ascii="TH SarabunIT๙" w:hAnsi="TH SarabunIT๙" w:cs="TH SarabunIT๙"/>
          <w:sz w:val="36"/>
          <w:szCs w:val="36"/>
        </w:rPr>
        <w:t xml:space="preserve"> 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โดยมีผู้บริหาร พนักง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านเทศบาล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>และบุคลากรในสังกัด</w:t>
      </w:r>
      <w:r w:rsidR="0076459C">
        <w:rPr>
          <w:rFonts w:ascii="TH SarabunIT๙" w:hAnsi="TH SarabunIT๙" w:cs="TH SarabunIT๙"/>
          <w:sz w:val="36"/>
          <w:szCs w:val="36"/>
          <w:cs/>
        </w:rPr>
        <w:t>เทศบาลตำบลโพน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จำนวน </w:t>
      </w:r>
      <w:r w:rsidR="00BD39EF">
        <w:rPr>
          <w:rFonts w:ascii="TH SarabunIT๙" w:hAnsi="TH SarabunIT๙" w:cs="TH SarabunIT๙" w:hint="cs"/>
          <w:sz w:val="36"/>
          <w:szCs w:val="36"/>
          <w:cs/>
        </w:rPr>
        <w:t>45</w:t>
      </w:r>
      <w:r w:rsidR="0076459C" w:rsidRPr="0076459C">
        <w:rPr>
          <w:rFonts w:ascii="TH SarabunIT๙" w:hAnsi="TH SarabunIT๙" w:cs="TH SarabunIT๙"/>
          <w:sz w:val="36"/>
          <w:szCs w:val="36"/>
          <w:cs/>
        </w:rPr>
        <w:t xml:space="preserve"> คน</w:t>
      </w:r>
    </w:p>
    <w:p w14:paraId="6D237D5D" w14:textId="77777777" w:rsidR="00FA11E4" w:rsidRDefault="00FA11E4" w:rsidP="0076459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7CC98DED" w14:textId="4E584FC5" w:rsidR="00FA11E4" w:rsidRPr="00FA11E4" w:rsidRDefault="00FA11E4" w:rsidP="00FA11E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4B3987">
        <w:rPr>
          <w:rFonts w:ascii="TH SarabunIT๙" w:hAnsi="TH SarabunIT๙" w:cs="TH SarabunIT๙" w:hint="cs"/>
          <w:sz w:val="36"/>
          <w:szCs w:val="36"/>
          <w:cs/>
        </w:rPr>
        <w:t>โดย</w:t>
      </w:r>
      <w:r>
        <w:rPr>
          <w:rFonts w:ascii="TH SarabunIT๙" w:hAnsi="TH SarabunIT๙" w:cs="TH SarabunIT๙" w:hint="cs"/>
          <w:sz w:val="36"/>
          <w:szCs w:val="36"/>
          <w:cs/>
        </w:rPr>
        <w:t>ได้</w:t>
      </w:r>
      <w:r w:rsidRPr="00FA11E4">
        <w:rPr>
          <w:rFonts w:ascii="TH SarabunIT๙" w:hAnsi="TH SarabunIT๙" w:cs="TH SarabunIT๙"/>
          <w:sz w:val="36"/>
          <w:szCs w:val="36"/>
          <w:cs/>
        </w:rPr>
        <w:t>เน้นย้ำการสร้างจิตสำนึกและวัฒนธรรมองค์กรตามมาตรฐานทางจริยธรรม</w:t>
      </w:r>
    </w:p>
    <w:p w14:paraId="6C4174A5" w14:textId="6D436EEC" w:rsidR="00FA11E4" w:rsidRPr="0076459C" w:rsidRDefault="00FA11E4" w:rsidP="004B398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FA11E4">
        <w:rPr>
          <w:rFonts w:ascii="TH SarabunIT๙" w:hAnsi="TH SarabunIT๙" w:cs="TH SarabunIT๙"/>
          <w:sz w:val="36"/>
          <w:szCs w:val="36"/>
          <w:cs/>
        </w:rPr>
        <w:t>เพื่อให้บุคลากรของเทศบาลตำบล</w:t>
      </w:r>
      <w:r>
        <w:rPr>
          <w:rFonts w:ascii="TH SarabunIT๙" w:hAnsi="TH SarabunIT๙" w:cs="TH SarabunIT๙" w:hint="cs"/>
          <w:sz w:val="36"/>
          <w:szCs w:val="36"/>
          <w:cs/>
        </w:rPr>
        <w:t>โพน</w:t>
      </w:r>
      <w:r w:rsidRPr="00FA11E4">
        <w:rPr>
          <w:rFonts w:ascii="TH SarabunIT๙" w:hAnsi="TH SarabunIT๙" w:cs="TH SarabunIT๙"/>
          <w:sz w:val="36"/>
          <w:szCs w:val="36"/>
          <w:cs/>
        </w:rPr>
        <w:t xml:space="preserve">เกิดความตระหนักในกาปฏิบัติงานที่มีคุณธรรมและความโปร่งใสโดยได้ประกาศเจตนารมณ์นโยบาย </w:t>
      </w:r>
      <w:r w:rsidRPr="00FA11E4">
        <w:rPr>
          <w:rFonts w:ascii="TH SarabunIT๙" w:hAnsi="TH SarabunIT๙" w:cs="TH SarabunIT๙"/>
          <w:sz w:val="36"/>
          <w:szCs w:val="36"/>
        </w:rPr>
        <w:t>No Gift Policy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FA11E4">
        <w:rPr>
          <w:rFonts w:ascii="TH SarabunIT๙" w:hAnsi="TH SarabunIT๙" w:cs="TH SarabunIT๙"/>
          <w:sz w:val="36"/>
          <w:szCs w:val="36"/>
          <w:cs/>
        </w:rPr>
        <w:t>จากการปฏิบัติหน้าที่ ประจำปี พ.ศ. 2567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FA11E4">
        <w:rPr>
          <w:rFonts w:ascii="TH SarabunIT๙" w:hAnsi="TH SarabunIT๙" w:cs="TH SarabunIT๙"/>
          <w:sz w:val="36"/>
          <w:szCs w:val="36"/>
          <w:cs/>
        </w:rPr>
        <w:t>ว่าตนเองและเจ้าหน้าที่ของรัฐทุกคนในหน่วยงานจะไม่รับของขวัญและของกำนัลทุกชนิดในก่อน/ขณะ/หลังปฏิบัติหน้าที่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FA11E4">
        <w:rPr>
          <w:rFonts w:ascii="TH SarabunIT๙" w:hAnsi="TH SarabunIT๙" w:cs="TH SarabunIT๙"/>
          <w:sz w:val="36"/>
          <w:szCs w:val="36"/>
          <w:cs/>
        </w:rPr>
        <w:t>ที่จะส่งผลให้เกิดการทุจริตและประพฤติมิชอบทั้งในปัจจุบันและอนาคตทุกวาระเทศกาลและโอกาสต่างๆ เว้นแต่กรณีจำเป็นไม่อาจหลีกเลี่ยงได้ต้องปฏิบัติตามหลักเกณฑ์การรับของขวัญหรือของกำนัลและประโยชน์อื่นใดตามระเบียบนายกรัฐมนตรีว่าด้วยการให้หรือรับของขวัญของเจ้าหน้าที่ของรัฐ พ.ศ. 2544</w:t>
      </w:r>
      <w:r w:rsidR="004B3987">
        <w:rPr>
          <w:rFonts w:ascii="TH SarabunIT๙" w:hAnsi="TH SarabunIT๙" w:cs="TH SarabunIT๙"/>
          <w:sz w:val="36"/>
          <w:szCs w:val="36"/>
        </w:rPr>
        <w:t xml:space="preserve"> </w:t>
      </w:r>
      <w:r w:rsidRPr="00FA11E4">
        <w:rPr>
          <w:rFonts w:ascii="TH SarabunIT๙" w:hAnsi="TH SarabunIT๙" w:cs="TH SarabunIT๙"/>
          <w:sz w:val="36"/>
          <w:szCs w:val="36"/>
          <w:cs/>
        </w:rPr>
        <w:t>ประกอบประกาศคณะกรรมการป้องกันและปราบปรามการทุจริตแห่งชาติ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เรื่องหลักเกณฑ์การรับทรัพย์สินหรือประโยชน์อื่นใดโดยธรรมจรรยาของพนักงานของรัฐ พ.ศ. 2563</w:t>
      </w:r>
    </w:p>
    <w:sectPr w:rsidR="00FA11E4" w:rsidRPr="0076459C" w:rsidSect="00D825B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4C"/>
    <w:rsid w:val="001C3C53"/>
    <w:rsid w:val="002D5C30"/>
    <w:rsid w:val="00332180"/>
    <w:rsid w:val="004B3987"/>
    <w:rsid w:val="004E16D0"/>
    <w:rsid w:val="00707EA9"/>
    <w:rsid w:val="0076459C"/>
    <w:rsid w:val="008E064C"/>
    <w:rsid w:val="00AB3035"/>
    <w:rsid w:val="00BD39EF"/>
    <w:rsid w:val="00D825BA"/>
    <w:rsid w:val="00E345AF"/>
    <w:rsid w:val="00E8670D"/>
    <w:rsid w:val="00ED5415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B1F3"/>
  <w15:chartTrackingRefBased/>
  <w15:docId w15:val="{4AA80D3A-571C-494F-87CA-F231C4F0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poncity.it@gmail.com</cp:lastModifiedBy>
  <cp:revision>2</cp:revision>
  <cp:lastPrinted>2024-03-13T10:36:00Z</cp:lastPrinted>
  <dcterms:created xsi:type="dcterms:W3CDTF">2024-03-15T05:12:00Z</dcterms:created>
  <dcterms:modified xsi:type="dcterms:W3CDTF">2024-03-15T05:12:00Z</dcterms:modified>
</cp:coreProperties>
</file>