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73" w:rsidRPr="002E6192" w:rsidRDefault="00B24C73" w:rsidP="00B24C73">
      <w:pPr>
        <w:pStyle w:val="a3"/>
        <w:rPr>
          <w:rFonts w:ascii="Angsana New" w:hAnsi="Angsana New" w:cs="Angsana New"/>
          <w:sz w:val="32"/>
          <w:szCs w:val="32"/>
          <w:cs/>
        </w:rPr>
      </w:pPr>
      <w:r w:rsidRPr="002E6192">
        <w:rPr>
          <w:rFonts w:ascii="Angsana New" w:hAnsi="Angsana New" w:cs="Angsana New"/>
          <w:sz w:val="32"/>
          <w:szCs w:val="32"/>
          <w:cs/>
        </w:rPr>
        <w:t xml:space="preserve">สรุปผลการดำเนินการจัดซื้อจัดจ้างตามแผนการจัดหาพัสดุในรอบเดือน </w:t>
      </w:r>
      <w:r w:rsidR="00EC3023">
        <w:rPr>
          <w:rFonts w:ascii="Angsana New" w:hAnsi="Angsana New" w:cs="Angsana New" w:hint="cs"/>
          <w:sz w:val="32"/>
          <w:szCs w:val="32"/>
          <w:cs/>
        </w:rPr>
        <w:t>กรกฎาคม</w:t>
      </w:r>
      <w:r w:rsidR="00374120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6A2C57">
        <w:rPr>
          <w:rFonts w:ascii="Angsana New" w:hAnsi="Angsana New" w:cs="Angsana New" w:hint="cs"/>
          <w:sz w:val="32"/>
          <w:szCs w:val="32"/>
          <w:cs/>
        </w:rPr>
        <w:t>2561</w:t>
      </w:r>
    </w:p>
    <w:tbl>
      <w:tblPr>
        <w:tblpPr w:leftFromText="180" w:rightFromText="180" w:vertAnchor="page" w:horzAnchor="margin" w:tblpXSpec="center" w:tblpY="1675"/>
        <w:tblW w:w="15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2"/>
        <w:gridCol w:w="3256"/>
        <w:gridCol w:w="1601"/>
        <w:gridCol w:w="1566"/>
        <w:gridCol w:w="5744"/>
        <w:gridCol w:w="2837"/>
      </w:tblGrid>
      <w:tr w:rsidR="00874E54" w:rsidRPr="00D825FF" w:rsidTr="00874E54">
        <w:trPr>
          <w:trHeight w:val="1197"/>
        </w:trPr>
        <w:tc>
          <w:tcPr>
            <w:tcW w:w="962" w:type="dxa"/>
          </w:tcPr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3256" w:type="dxa"/>
          </w:tcPr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งานจัดซื้อจัดจ้าง</w:t>
            </w:r>
          </w:p>
        </w:tc>
        <w:tc>
          <w:tcPr>
            <w:tcW w:w="1601" w:type="dxa"/>
          </w:tcPr>
          <w:p w:rsidR="00874E54" w:rsidRPr="00D825FF" w:rsidRDefault="00874E54" w:rsidP="00487D09">
            <w:pPr>
              <w:spacing w:before="240"/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วงเงินงบประมาณ</w:t>
            </w:r>
          </w:p>
          <w:p w:rsidR="00874E54" w:rsidRPr="00D825FF" w:rsidRDefault="00874E54" w:rsidP="00487D09">
            <w:pPr>
              <w:spacing w:before="240"/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</w:rPr>
              <w:t>(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ราคากลาง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วิธีซื้อ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/ 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จ้าง</w:t>
            </w:r>
          </w:p>
        </w:tc>
        <w:tc>
          <w:tcPr>
            <w:tcW w:w="5744" w:type="dxa"/>
          </w:tcPr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ผู้ได้รับการคัดเลือกและราคา</w:t>
            </w:r>
          </w:p>
        </w:tc>
        <w:tc>
          <w:tcPr>
            <w:tcW w:w="2837" w:type="dxa"/>
          </w:tcPr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เหตุผลที่คัดเลือกโดยสังเขป</w:t>
            </w:r>
          </w:p>
        </w:tc>
      </w:tr>
      <w:tr w:rsidR="00874E54" w:rsidRPr="00D825FF" w:rsidTr="00874E54">
        <w:trPr>
          <w:trHeight w:val="8134"/>
        </w:trPr>
        <w:tc>
          <w:tcPr>
            <w:tcW w:w="962" w:type="dxa"/>
          </w:tcPr>
          <w:p w:rsidR="00874E54" w:rsidRPr="00D825FF" w:rsidRDefault="00874E54" w:rsidP="00874E54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4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5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6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7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8</w:t>
            </w:r>
          </w:p>
          <w:p w:rsidR="00874E54" w:rsidRPr="00D825FF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</w:p>
          <w:p w:rsidR="00874E54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10</w:t>
            </w:r>
          </w:p>
          <w:p w:rsidR="00874E54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11</w:t>
            </w:r>
          </w:p>
          <w:p w:rsidR="00874E54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12</w:t>
            </w:r>
          </w:p>
          <w:p w:rsidR="00874E54" w:rsidRPr="00841DB7" w:rsidRDefault="00874E54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13</w:t>
            </w:r>
          </w:p>
        </w:tc>
        <w:tc>
          <w:tcPr>
            <w:tcW w:w="3256" w:type="dxa"/>
          </w:tcPr>
          <w:p w:rsidR="00097503" w:rsidRPr="00841DB7" w:rsidRDefault="00097503" w:rsidP="00097503">
            <w:pPr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จัดซื้อวัสดุ</w:t>
            </w:r>
            <w:r w:rsidR="00142962">
              <w:rPr>
                <w:rFonts w:ascii="Calibri" w:hAnsi="Calibri" w:hint="cs"/>
                <w:sz w:val="28"/>
                <w:szCs w:val="28"/>
                <w:cs/>
              </w:rPr>
              <w:t>อื่น (สารส้ม,)</w:t>
            </w:r>
          </w:p>
          <w:p w:rsidR="00142962" w:rsidRDefault="00142962" w:rsidP="00142962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จัดซื้อวัสดุงานบ้านงานครัว (น้ำดื่ม)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Calibri" w:hAnsi="Calibri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 w:rsidR="00142962">
              <w:rPr>
                <w:rFonts w:ascii="Calibri" w:hAnsi="Calibri" w:hint="cs"/>
                <w:sz w:val="28"/>
                <w:szCs w:val="28"/>
                <w:cs/>
              </w:rPr>
              <w:t>ัดซื้อวัสดุอาหารเสริมนม (ศพด.)</w:t>
            </w:r>
          </w:p>
          <w:p w:rsidR="00142962" w:rsidRDefault="00142962" w:rsidP="00097503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ัดซื้อวัสดุอาหารเสริมนม (ศพด.)</w:t>
            </w:r>
          </w:p>
          <w:p w:rsidR="003D1D55" w:rsidRPr="00D825FF" w:rsidRDefault="003D1D55" w:rsidP="003D1D55">
            <w:pPr>
              <w:spacing w:before="240"/>
              <w:outlineLvl w:val="0"/>
              <w:rPr>
                <w:rFonts w:ascii="Calibri" w:hAnsi="Calibri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ัดซื้อวัสดุอาหารเสริมนม (ศพด.)</w:t>
            </w:r>
          </w:p>
          <w:p w:rsidR="003D1D55" w:rsidRDefault="003D1D55" w:rsidP="003D1D55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ัดซื้อวัสดุอาหารเสริมนม (รร.)</w:t>
            </w:r>
          </w:p>
          <w:p w:rsidR="003D1D55" w:rsidRPr="00D825FF" w:rsidRDefault="003D1D55" w:rsidP="003D1D55">
            <w:pPr>
              <w:spacing w:before="240"/>
              <w:outlineLvl w:val="0"/>
              <w:rPr>
                <w:rFonts w:ascii="Calibri" w:hAnsi="Calibri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ัดซื้อวัสดุอาหารเสริมนม (รร.)</w:t>
            </w:r>
          </w:p>
          <w:p w:rsidR="003D1D55" w:rsidRDefault="003D1D55" w:rsidP="003D1D55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ัดซื้อวัสดุอาหารเสริมนม (รร.)</w:t>
            </w:r>
          </w:p>
          <w:p w:rsidR="0095451B" w:rsidRDefault="0095451B" w:rsidP="0095451B">
            <w:pPr>
              <w:spacing w:before="240"/>
              <w:outlineLvl w:val="0"/>
              <w:rPr>
                <w:rFonts w:ascii="Angsana New" w:hAnsi="Angsana New" w:cs="Angsana New" w:hint="cs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จัดซื้อวัสดุเชื่อเพลิงและหล่อลื่น</w:t>
            </w:r>
          </w:p>
          <w:p w:rsidR="0095451B" w:rsidRPr="00D825FF" w:rsidRDefault="0095451B" w:rsidP="0095451B">
            <w:pPr>
              <w:spacing w:before="240"/>
              <w:outlineLvl w:val="0"/>
              <w:rPr>
                <w:rFonts w:ascii="Calibri" w:hAnsi="Calibri" w:hint="cs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จัดซื้อวัสดุเชื่อเพลิงและหล่อลื่น</w:t>
            </w:r>
          </w:p>
          <w:p w:rsidR="0095451B" w:rsidRDefault="0095451B" w:rsidP="0095451B">
            <w:pPr>
              <w:spacing w:before="240"/>
              <w:outlineLvl w:val="0"/>
              <w:rPr>
                <w:rFonts w:ascii="Angsana New" w:hAnsi="Angsana New" w:cs="Angsana New" w:hint="cs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จัดซื้อวัสดุเชื่อเพลิงและหล่อลื่น</w:t>
            </w:r>
          </w:p>
          <w:p w:rsidR="0095451B" w:rsidRPr="00D825FF" w:rsidRDefault="0095451B" w:rsidP="0095451B">
            <w:pPr>
              <w:spacing w:before="240"/>
              <w:outlineLvl w:val="0"/>
              <w:rPr>
                <w:rFonts w:ascii="Calibri" w:hAnsi="Calibri" w:hint="cs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จัดซื้อวัสดุเชื่อเพลิงและหล่อลื่น</w:t>
            </w:r>
          </w:p>
          <w:p w:rsidR="0079151A" w:rsidRPr="0095451B" w:rsidRDefault="0095451B" w:rsidP="0095451B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จัดซื้อวัสดุเชื่อเพลิงและหล่อลื่น</w:t>
            </w:r>
          </w:p>
        </w:tc>
        <w:tc>
          <w:tcPr>
            <w:tcW w:w="1601" w:type="dxa"/>
          </w:tcPr>
          <w:p w:rsidR="00874E54" w:rsidRPr="00D825FF" w:rsidRDefault="00142962" w:rsidP="00874E54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31,026</w:t>
            </w:r>
          </w:p>
          <w:p w:rsidR="00874E54" w:rsidRPr="00D825FF" w:rsidRDefault="00142962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1,920</w:t>
            </w:r>
          </w:p>
          <w:p w:rsidR="00874E54" w:rsidRPr="00D825FF" w:rsidRDefault="00142962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6,287.28</w:t>
            </w:r>
          </w:p>
          <w:p w:rsidR="00874E54" w:rsidRPr="00D825FF" w:rsidRDefault="003D1D55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10,838.52</w:t>
            </w:r>
          </w:p>
          <w:p w:rsidR="00874E54" w:rsidRPr="00D825FF" w:rsidRDefault="003D1D55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11,354.64</w:t>
            </w:r>
          </w:p>
          <w:p w:rsidR="00874E54" w:rsidRPr="00D825FF" w:rsidRDefault="003D1D55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16,703.52</w:t>
            </w:r>
          </w:p>
          <w:p w:rsidR="00874E54" w:rsidRDefault="003D1D55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29,231.16</w:t>
            </w:r>
          </w:p>
          <w:p w:rsidR="00874E54" w:rsidRPr="00D825FF" w:rsidRDefault="003D1D55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30,623.12</w:t>
            </w:r>
          </w:p>
          <w:p w:rsidR="00874E54" w:rsidRDefault="0095451B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3,000</w:t>
            </w:r>
          </w:p>
          <w:p w:rsidR="00874E54" w:rsidRDefault="0095451B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300</w:t>
            </w:r>
          </w:p>
          <w:p w:rsidR="00874E54" w:rsidRDefault="0095451B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3,700</w:t>
            </w:r>
          </w:p>
          <w:p w:rsidR="00874E54" w:rsidRDefault="0095451B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7,300</w:t>
            </w:r>
          </w:p>
          <w:p w:rsidR="00874E54" w:rsidRPr="003B5152" w:rsidRDefault="0095451B" w:rsidP="00874E54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8,500</w:t>
            </w:r>
          </w:p>
        </w:tc>
        <w:tc>
          <w:tcPr>
            <w:tcW w:w="1566" w:type="dxa"/>
          </w:tcPr>
          <w:p w:rsidR="00874E54" w:rsidRPr="00D825FF" w:rsidRDefault="00874E54" w:rsidP="00097503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Pr="00D825FF" w:rsidRDefault="00874E54" w:rsidP="00097503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Default="00874E54" w:rsidP="00097503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874E54" w:rsidRDefault="00874E54" w:rsidP="00097503">
            <w:pPr>
              <w:spacing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เฉพาะเจาะจง</w:t>
            </w:r>
          </w:p>
          <w:p w:rsidR="00874E54" w:rsidRDefault="00874E54" w:rsidP="00097503">
            <w:pPr>
              <w:spacing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เฉพาะเจาะจง</w:t>
            </w:r>
          </w:p>
          <w:p w:rsidR="00874E54" w:rsidRDefault="00874E54" w:rsidP="00097503">
            <w:pPr>
              <w:spacing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เฉพาะเจาะจง</w:t>
            </w:r>
          </w:p>
          <w:p w:rsidR="00874E54" w:rsidRPr="003B5152" w:rsidRDefault="00874E54" w:rsidP="00097503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เฉพาะเจาะจง</w:t>
            </w:r>
          </w:p>
        </w:tc>
        <w:tc>
          <w:tcPr>
            <w:tcW w:w="5744" w:type="dxa"/>
          </w:tcPr>
          <w:p w:rsidR="00874E54" w:rsidRDefault="00097503" w:rsidP="00097503">
            <w:pPr>
              <w:tabs>
                <w:tab w:val="left" w:pos="4570"/>
              </w:tabs>
              <w:ind w:right="34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ร้าน</w:t>
            </w:r>
            <w:r w:rsidR="0014296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ภัทรพลก่อสร้าง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ราคา  3</w:t>
            </w:r>
            <w:r w:rsidR="00142962">
              <w:rPr>
                <w:rFonts w:ascii="Angsana New" w:hAnsi="Angsana New" w:cs="Angsana New" w:hint="cs"/>
                <w:sz w:val="28"/>
                <w:szCs w:val="28"/>
                <w:cs/>
              </w:rPr>
              <w:t>1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,</w:t>
            </w:r>
            <w:r w:rsidR="0014296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0</w:t>
            </w:r>
            <w:r w:rsidR="00142962">
              <w:rPr>
                <w:rFonts w:ascii="Angsana New" w:hAnsi="Angsana New" w:cs="Angsana New" w:hint="cs"/>
                <w:sz w:val="28"/>
                <w:szCs w:val="28"/>
                <w:cs/>
              </w:rPr>
              <w:t>26</w:t>
            </w:r>
            <w:r w:rsidR="00874E54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  <w:r w:rsidR="00874E54"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</w:p>
          <w:p w:rsidR="00142962" w:rsidRDefault="00142962" w:rsidP="00097503">
            <w:pPr>
              <w:spacing w:before="240"/>
              <w:outlineLvl w:val="0"/>
              <w:rPr>
                <w:rFonts w:ascii="Calibri" w:hAnsi="Calibri" w:hint="cs"/>
                <w:sz w:val="28"/>
                <w:szCs w:val="28"/>
              </w:rPr>
            </w:pPr>
            <w:r w:rsidRPr="005607E5">
              <w:rPr>
                <w:rFonts w:ascii="Calibri" w:hAnsi="Calibri" w:hint="cs"/>
                <w:sz w:val="28"/>
                <w:szCs w:val="28"/>
                <w:cs/>
              </w:rPr>
              <w:t>ร้านน้ำดื่ม เค. เอ็ม</w:t>
            </w:r>
            <w:r w:rsidRPr="00841DB7">
              <w:rPr>
                <w:rFonts w:ascii="Angsana New" w:hAnsi="Angsana New" w:cs="Angsana New"/>
                <w:sz w:val="28"/>
                <w:szCs w:val="28"/>
                <w:cs/>
              </w:rPr>
              <w:t xml:space="preserve">  จำกัด  ราคา</w:t>
            </w:r>
            <w:r w:rsidRPr="00841DB7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1,920  </w:t>
            </w:r>
            <w:r w:rsidRPr="00841DB7">
              <w:rPr>
                <w:rFonts w:ascii="Angsana New" w:hAnsi="Angsana New" w:cs="Angsana New"/>
                <w:sz w:val="28"/>
                <w:szCs w:val="28"/>
                <w:cs/>
              </w:rPr>
              <w:t>บาท</w:t>
            </w:r>
          </w:p>
          <w:p w:rsidR="00874E54" w:rsidRPr="00D825FF" w:rsidRDefault="00142962" w:rsidP="00097503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สหกรณ์โคนมวาริชภูมิ  จำกัด</w:t>
            </w:r>
            <w:r w:rsidR="00874E54"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6,287.28</w:t>
            </w:r>
            <w:r w:rsidR="00874E54"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874E54" w:rsidRDefault="003D1D55" w:rsidP="00097503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สหกรณ์โคนมวาริชภูมิ  จำกัด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 xml:space="preserve">10,838.52 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874E54" w:rsidRPr="00D825FF" w:rsidRDefault="003D1D55" w:rsidP="00097503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สหกรณ์โคนมวาริชภูมิ  จำกัด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11,354.64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874E54" w:rsidRDefault="003D1D55" w:rsidP="00097503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สหกรณ์โคนมวาริชภูมิ  จำกัด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16,703.52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3D1D55" w:rsidRDefault="003D1D55" w:rsidP="00097503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Angsana New" w:hAnsi="Angsana New" w:cs="Angsana New" w:hint="cs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สหกรณ์โคนมวาริชภูมิ  จำกัด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29.23.16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3D1D55" w:rsidRDefault="003D1D55" w:rsidP="00097503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Calibri" w:hAnsi="Calibri" w:hint="cs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สหกรณ์โคนมวาริชภูมิ  จำกัด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30,623.12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95451B" w:rsidRDefault="0095451B" w:rsidP="0095451B">
            <w:pPr>
              <w:spacing w:before="240" w:line="276" w:lineRule="auto"/>
              <w:outlineLvl w:val="0"/>
              <w:rPr>
                <w:rFonts w:ascii="Angsana New" w:hAnsi="Angsana New" w:cs="Angsana New" w:hint="cs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ร้านทรัพย์อนันต์บริการ</w:t>
            </w:r>
            <w:r w:rsidRPr="005607E5">
              <w:rPr>
                <w:rFonts w:ascii="Calibri" w:hAnsi="Calibri" w:hint="cs"/>
                <w:sz w:val="28"/>
                <w:szCs w:val="28"/>
                <w:cs/>
              </w:rPr>
              <w:t xml:space="preserve">  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3,000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95451B" w:rsidRPr="00D825FF" w:rsidRDefault="0095451B" w:rsidP="0095451B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ร้าน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ทรัพย์อนันต์บริการ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300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95451B" w:rsidRDefault="0095451B" w:rsidP="0095451B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Angsana New" w:hAnsi="Angsana New" w:cs="Angsana New" w:hint="cs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ร้าน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ทรัพย์อนันต์บริการ  ราคา 3,700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95451B" w:rsidRPr="00D825FF" w:rsidRDefault="0095451B" w:rsidP="0095451B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ร้าน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ทรัพย์อนันต์บริการ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7,300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79151A" w:rsidRPr="003B5152" w:rsidRDefault="0095451B" w:rsidP="0095451B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Angsana New" w:hAnsi="Angsana New" w:cs="Angsana New" w:hint="cs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ร้าน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ทรัพย์อนันต์บริการ  ราคา 8,500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2837" w:type="dxa"/>
          </w:tcPr>
          <w:p w:rsidR="00874E54" w:rsidRPr="00D825FF" w:rsidRDefault="00874E54" w:rsidP="00874E54">
            <w:pPr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D825FF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Default="00874E54" w:rsidP="00874E54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874E54" w:rsidRPr="00E24020" w:rsidRDefault="00874E54" w:rsidP="00874E54">
            <w:pPr>
              <w:spacing w:before="240" w:after="240" w:line="276" w:lineRule="auto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</w:tc>
      </w:tr>
    </w:tbl>
    <w:p w:rsidR="003B5152" w:rsidRDefault="00874E54" w:rsidP="00874E54">
      <w:pPr>
        <w:jc w:val="center"/>
        <w:outlineLvl w:val="0"/>
        <w:rPr>
          <w:rFonts w:ascii="Angsana New" w:hAnsi="Angsana New" w:cs="Angsana New"/>
        </w:rPr>
      </w:pPr>
      <w:r w:rsidRPr="002E6192">
        <w:rPr>
          <w:rFonts w:ascii="Angsana New" w:hAnsi="Angsana New" w:cs="Angsana New"/>
          <w:b/>
          <w:bCs/>
          <w:cs/>
        </w:rPr>
        <w:t xml:space="preserve"> </w:t>
      </w:r>
      <w:r w:rsidR="00B24C73" w:rsidRPr="002E6192">
        <w:rPr>
          <w:rFonts w:ascii="Angsana New" w:hAnsi="Angsana New" w:cs="Angsana New"/>
          <w:b/>
          <w:bCs/>
          <w:cs/>
        </w:rPr>
        <w:t>สำนักงานเทศบาลตำบลโพน</w:t>
      </w:r>
    </w:p>
    <w:p w:rsidR="0095451B" w:rsidRPr="002E6192" w:rsidRDefault="0095451B" w:rsidP="0095451B">
      <w:pPr>
        <w:pStyle w:val="a3"/>
        <w:rPr>
          <w:rFonts w:ascii="Angsana New" w:hAnsi="Angsana New" w:cs="Angsana New"/>
          <w:sz w:val="32"/>
          <w:szCs w:val="32"/>
          <w:cs/>
        </w:rPr>
      </w:pPr>
      <w:r w:rsidRPr="002E6192">
        <w:rPr>
          <w:rFonts w:ascii="Angsana New" w:hAnsi="Angsana New" w:cs="Angsana New"/>
          <w:sz w:val="32"/>
          <w:szCs w:val="32"/>
          <w:cs/>
        </w:rPr>
        <w:lastRenderedPageBreak/>
        <w:t xml:space="preserve">สรุปผลการดำเนินการจัดซื้อจัดจ้างตามแผนการจัดหาพัสดุในรอบเดือน </w:t>
      </w:r>
      <w:r w:rsidR="00EC3023">
        <w:rPr>
          <w:rFonts w:ascii="Angsana New" w:hAnsi="Angsana New" w:cs="Angsana New" w:hint="cs"/>
          <w:sz w:val="32"/>
          <w:szCs w:val="32"/>
          <w:cs/>
        </w:rPr>
        <w:t>กรกฎาคม</w:t>
      </w:r>
      <w:r>
        <w:rPr>
          <w:rFonts w:ascii="Angsana New" w:hAnsi="Angsana New" w:cs="Angsana New" w:hint="cs"/>
          <w:sz w:val="32"/>
          <w:szCs w:val="32"/>
          <w:cs/>
        </w:rPr>
        <w:t xml:space="preserve">  2561</w:t>
      </w:r>
    </w:p>
    <w:tbl>
      <w:tblPr>
        <w:tblpPr w:leftFromText="180" w:rightFromText="180" w:vertAnchor="page" w:horzAnchor="margin" w:tblpXSpec="center" w:tblpY="1675"/>
        <w:tblW w:w="15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2"/>
        <w:gridCol w:w="3256"/>
        <w:gridCol w:w="1601"/>
        <w:gridCol w:w="1566"/>
        <w:gridCol w:w="5744"/>
        <w:gridCol w:w="2837"/>
      </w:tblGrid>
      <w:tr w:rsidR="0095451B" w:rsidRPr="00D825FF" w:rsidTr="00EC3023">
        <w:trPr>
          <w:trHeight w:val="910"/>
        </w:trPr>
        <w:tc>
          <w:tcPr>
            <w:tcW w:w="962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3256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งานจัดซื้อจัดจ้าง</w:t>
            </w:r>
          </w:p>
        </w:tc>
        <w:tc>
          <w:tcPr>
            <w:tcW w:w="1601" w:type="dxa"/>
          </w:tcPr>
          <w:p w:rsidR="0095451B" w:rsidRPr="00D825FF" w:rsidRDefault="0095451B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วงเงินงบประมาณ</w:t>
            </w:r>
          </w:p>
          <w:p w:rsidR="0095451B" w:rsidRPr="00D825FF" w:rsidRDefault="0095451B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</w:rPr>
              <w:t>(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ราคากลาง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66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วิธีซื้อ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/ </w:t>
            </w: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จ้าง</w:t>
            </w:r>
          </w:p>
        </w:tc>
        <w:tc>
          <w:tcPr>
            <w:tcW w:w="5744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ผู้ได้รับการคัดเลือกและราคา</w:t>
            </w:r>
          </w:p>
        </w:tc>
        <w:tc>
          <w:tcPr>
            <w:tcW w:w="2837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เหตุผลที่คัดเลือกโดยสังเขป</w:t>
            </w:r>
          </w:p>
        </w:tc>
      </w:tr>
      <w:tr w:rsidR="0095451B" w:rsidRPr="00D825FF" w:rsidTr="00EC3023">
        <w:trPr>
          <w:trHeight w:val="3117"/>
        </w:trPr>
        <w:tc>
          <w:tcPr>
            <w:tcW w:w="962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EC3023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  <w:p w:rsidR="0095451B" w:rsidRPr="00D825FF" w:rsidRDefault="00EC3023" w:rsidP="00131FE8">
            <w:pPr>
              <w:spacing w:before="240"/>
              <w:jc w:val="center"/>
              <w:outlineLvl w:val="0"/>
              <w:rPr>
                <w:rFonts w:ascii="Angsana New" w:hAnsi="Angsana New" w:cs="Angsana New" w:hint="cs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15</w:t>
            </w:r>
          </w:p>
          <w:p w:rsidR="0095451B" w:rsidRPr="00D825FF" w:rsidRDefault="00EC3023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16</w:t>
            </w:r>
          </w:p>
          <w:p w:rsidR="0095451B" w:rsidRPr="00D825FF" w:rsidRDefault="00EC3023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17</w:t>
            </w:r>
          </w:p>
          <w:p w:rsidR="00EC3023" w:rsidRDefault="00EC3023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  <w:p w:rsidR="00EC3023" w:rsidRPr="00EC3023" w:rsidRDefault="00EC3023" w:rsidP="00EC302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  <w:p w:rsidR="00EC3023" w:rsidRPr="00EC3023" w:rsidRDefault="00EC3023" w:rsidP="00EC302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  <w:p w:rsidR="00EC3023" w:rsidRPr="00EC3023" w:rsidRDefault="00EC3023" w:rsidP="00EC302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  <w:p w:rsidR="00EC3023" w:rsidRPr="00EC3023" w:rsidRDefault="00EC3023" w:rsidP="00EC302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  <w:p w:rsidR="0095451B" w:rsidRPr="00EC3023" w:rsidRDefault="0095451B" w:rsidP="00EC302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256" w:type="dxa"/>
          </w:tcPr>
          <w:p w:rsidR="0095451B" w:rsidRPr="00841DB7" w:rsidRDefault="0095451B" w:rsidP="00131FE8">
            <w:pPr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จัดซื้อวัสดุโฆษณาและเผยแพร่</w:t>
            </w:r>
          </w:p>
          <w:p w:rsidR="0095451B" w:rsidRDefault="0095451B" w:rsidP="00131FE8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จัดซื้อวัสดุค่าไฟฟ้าและวิทยุ</w:t>
            </w:r>
          </w:p>
          <w:p w:rsidR="0095451B" w:rsidRPr="0095451B" w:rsidRDefault="0095451B" w:rsidP="0095451B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จัดซื้อวัสดุโฆษณาและเผยแพร่</w:t>
            </w:r>
          </w:p>
          <w:p w:rsidR="0095451B" w:rsidRPr="00EC3023" w:rsidRDefault="0095451B" w:rsidP="00EC3023">
            <w:pPr>
              <w:spacing w:before="240"/>
              <w:outlineLvl w:val="0"/>
              <w:rPr>
                <w:rFonts w:ascii="Calibri" w:hAnsi="Calibri"/>
                <w:sz w:val="28"/>
                <w:szCs w:val="28"/>
                <w:cs/>
              </w:rPr>
            </w:pPr>
            <w:r w:rsidRPr="00D825FF">
              <w:rPr>
                <w:rFonts w:ascii="Calibri" w:hAnsi="Calibri" w:hint="cs"/>
                <w:sz w:val="28"/>
                <w:szCs w:val="28"/>
                <w:cs/>
              </w:rPr>
              <w:t>จ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ัดซื้อวัสดุคอมพิวเตอร์ (หมึกปริ</w:t>
            </w:r>
            <w:r w:rsidR="00EC3023">
              <w:rPr>
                <w:rFonts w:ascii="Calibri" w:hAnsi="Calibri" w:hint="cs"/>
                <w:sz w:val="28"/>
                <w:szCs w:val="28"/>
                <w:cs/>
              </w:rPr>
              <w:t>๊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นเตอร์)</w:t>
            </w:r>
          </w:p>
        </w:tc>
        <w:tc>
          <w:tcPr>
            <w:tcW w:w="1601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3,150</w:t>
            </w:r>
          </w:p>
          <w:p w:rsidR="0095451B" w:rsidRPr="00D825FF" w:rsidRDefault="0095451B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34,800</w:t>
            </w:r>
          </w:p>
          <w:p w:rsidR="0095451B" w:rsidRPr="00D825FF" w:rsidRDefault="0095451B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2,250</w:t>
            </w:r>
          </w:p>
          <w:p w:rsidR="0095451B" w:rsidRPr="00D825FF" w:rsidRDefault="0095451B" w:rsidP="00131FE8">
            <w:pPr>
              <w:spacing w:before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12,300</w:t>
            </w:r>
          </w:p>
          <w:p w:rsidR="0095451B" w:rsidRPr="00EC3023" w:rsidRDefault="0095451B" w:rsidP="00EC302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66" w:type="dxa"/>
          </w:tcPr>
          <w:p w:rsidR="0095451B" w:rsidRPr="00D825FF" w:rsidRDefault="0095451B" w:rsidP="00131FE8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เฉพาะเจาะจง</w:t>
            </w:r>
          </w:p>
          <w:p w:rsidR="0095451B" w:rsidRPr="00D825FF" w:rsidRDefault="0095451B" w:rsidP="00131FE8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95451B" w:rsidRPr="00D825FF" w:rsidRDefault="0095451B" w:rsidP="00131FE8">
            <w:pPr>
              <w:spacing w:before="240" w:after="240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  <w:p w:rsidR="0095451B" w:rsidRPr="00EC3023" w:rsidRDefault="0095451B" w:rsidP="00EC3023">
            <w:pPr>
              <w:jc w:val="center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>เฉพาะเจาะจง</w:t>
            </w:r>
          </w:p>
        </w:tc>
        <w:tc>
          <w:tcPr>
            <w:tcW w:w="5744" w:type="dxa"/>
          </w:tcPr>
          <w:p w:rsidR="0095451B" w:rsidRDefault="0095451B" w:rsidP="00131FE8">
            <w:pPr>
              <w:tabs>
                <w:tab w:val="left" w:pos="4570"/>
              </w:tabs>
              <w:ind w:right="34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ร้านยอกศิลป์อิงเจ็ท  ราคา  3,150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บาท</w:t>
            </w:r>
          </w:p>
          <w:p w:rsidR="0095451B" w:rsidRDefault="0095451B" w:rsidP="00131FE8">
            <w:pPr>
              <w:spacing w:before="240"/>
              <w:outlineLvl w:val="0"/>
              <w:rPr>
                <w:rFonts w:ascii="Calibri" w:hAnsi="Calibri" w:hint="cs"/>
                <w:sz w:val="28"/>
                <w:szCs w:val="28"/>
              </w:rPr>
            </w:pPr>
            <w:r w:rsidRPr="005607E5">
              <w:rPr>
                <w:rFonts w:ascii="Calibri" w:hAnsi="Calibri" w:hint="cs"/>
                <w:sz w:val="28"/>
                <w:szCs w:val="28"/>
                <w:cs/>
              </w:rPr>
              <w:t>ร้าน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โชคทวี</w:t>
            </w:r>
            <w:r w:rsidRPr="00841DB7">
              <w:rPr>
                <w:rFonts w:ascii="Angsana New" w:hAnsi="Angsana New" w:cs="Angsana New"/>
                <w:sz w:val="28"/>
                <w:szCs w:val="28"/>
                <w:cs/>
              </w:rPr>
              <w:t xml:space="preserve">  จำกัด  ราคา</w:t>
            </w:r>
            <w:r w:rsidRPr="00841DB7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34,800  </w:t>
            </w:r>
            <w:r w:rsidRPr="00841DB7">
              <w:rPr>
                <w:rFonts w:ascii="Angsana New" w:hAnsi="Angsana New" w:cs="Angsana New"/>
                <w:sz w:val="28"/>
                <w:szCs w:val="28"/>
                <w:cs/>
              </w:rPr>
              <w:t>บาท</w:t>
            </w:r>
          </w:p>
          <w:p w:rsidR="0095451B" w:rsidRPr="00D825FF" w:rsidRDefault="0095451B" w:rsidP="00131FE8">
            <w:pPr>
              <w:spacing w:before="240"/>
              <w:outlineLvl w:val="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>ร้านยอดศิลป์อิงค์เจ็ท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 ราคา </w:t>
            </w:r>
            <w:r w:rsidR="00EC3023">
              <w:rPr>
                <w:rFonts w:ascii="Calibri" w:hAnsi="Calibri" w:hint="cs"/>
                <w:sz w:val="28"/>
                <w:szCs w:val="28"/>
                <w:cs/>
              </w:rPr>
              <w:t>2,250</w:t>
            </w:r>
            <w:r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  <w:p w:rsidR="0095451B" w:rsidRPr="00EC3023" w:rsidRDefault="00EC3023" w:rsidP="00EC3023">
            <w:pPr>
              <w:tabs>
                <w:tab w:val="right" w:pos="5494"/>
              </w:tabs>
              <w:spacing w:before="240"/>
              <w:ind w:right="34"/>
              <w:jc w:val="both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Calibri" w:hAnsi="Calibri" w:hint="cs"/>
                <w:sz w:val="28"/>
                <w:szCs w:val="28"/>
                <w:cs/>
              </w:rPr>
              <w:t xml:space="preserve">ร้านกาฬสินธุ์ </w:t>
            </w:r>
            <w:r w:rsidR="0095451B"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โอเอ</w:t>
            </w:r>
            <w:r w:rsidR="0095451B"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ราคา </w:t>
            </w:r>
            <w:r>
              <w:rPr>
                <w:rFonts w:ascii="Calibri" w:hAnsi="Calibri" w:hint="cs"/>
                <w:sz w:val="28"/>
                <w:szCs w:val="28"/>
                <w:cs/>
              </w:rPr>
              <w:t>12,300</w:t>
            </w:r>
            <w:r w:rsidR="0095451B">
              <w:rPr>
                <w:rFonts w:ascii="Calibri" w:hAnsi="Calibri" w:hint="cs"/>
                <w:sz w:val="28"/>
                <w:szCs w:val="28"/>
                <w:cs/>
              </w:rPr>
              <w:t xml:space="preserve"> </w:t>
            </w:r>
            <w:r w:rsidR="0095451B" w:rsidRPr="00D825FF">
              <w:rPr>
                <w:rFonts w:ascii="Calibri" w:hAnsi="Calibri" w:hint="cs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2837" w:type="dxa"/>
          </w:tcPr>
          <w:p w:rsidR="0095451B" w:rsidRPr="00D825FF" w:rsidRDefault="0095451B" w:rsidP="00131FE8">
            <w:pPr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95451B" w:rsidRPr="00D825FF" w:rsidRDefault="0095451B" w:rsidP="00131FE8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95451B" w:rsidRPr="00D825FF" w:rsidRDefault="0095451B" w:rsidP="00131FE8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95451B" w:rsidRPr="00D825FF" w:rsidRDefault="0095451B" w:rsidP="00131FE8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t>อยู่ในเขตพื้นที่</w:t>
            </w:r>
          </w:p>
          <w:p w:rsidR="0095451B" w:rsidRPr="00EC3023" w:rsidRDefault="0095451B" w:rsidP="00EC3023">
            <w:pPr>
              <w:spacing w:before="240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  <w:r w:rsidRPr="00D825FF">
              <w:rPr>
                <w:rFonts w:ascii="Angsana New" w:hAnsi="Angsana New" w:cs="Angsana New"/>
                <w:sz w:val="28"/>
                <w:szCs w:val="28"/>
                <w:cs/>
              </w:rPr>
              <w:softHyphen/>
            </w:r>
          </w:p>
        </w:tc>
      </w:tr>
    </w:tbl>
    <w:p w:rsidR="0095451B" w:rsidRPr="00874E54" w:rsidRDefault="0095451B" w:rsidP="0095451B">
      <w:pPr>
        <w:jc w:val="center"/>
        <w:outlineLvl w:val="0"/>
        <w:rPr>
          <w:rFonts w:ascii="Angsana New" w:hAnsi="Angsana New" w:cs="Angsana New"/>
        </w:rPr>
      </w:pPr>
      <w:r w:rsidRPr="002E6192">
        <w:rPr>
          <w:rFonts w:ascii="Angsana New" w:hAnsi="Angsana New" w:cs="Angsana New"/>
          <w:b/>
          <w:bCs/>
          <w:cs/>
        </w:rPr>
        <w:t xml:space="preserve"> สำนักงานเทศบาลตำบลโพน</w:t>
      </w:r>
    </w:p>
    <w:sectPr w:rsidR="0095451B" w:rsidRPr="00874E54" w:rsidSect="00874E54">
      <w:pgSz w:w="16838" w:h="11906" w:orient="landscape"/>
      <w:pgMar w:top="709" w:right="678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703" w:rsidRDefault="002E0703" w:rsidP="00841DB7">
      <w:r>
        <w:separator/>
      </w:r>
    </w:p>
  </w:endnote>
  <w:endnote w:type="continuationSeparator" w:id="1">
    <w:p w:rsidR="002E0703" w:rsidRDefault="002E0703" w:rsidP="00841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703" w:rsidRDefault="002E0703" w:rsidP="00841DB7">
      <w:r>
        <w:separator/>
      </w:r>
    </w:p>
  </w:footnote>
  <w:footnote w:type="continuationSeparator" w:id="1">
    <w:p w:rsidR="002E0703" w:rsidRDefault="002E0703" w:rsidP="00841D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B24C73"/>
    <w:rsid w:val="000070BF"/>
    <w:rsid w:val="0002583D"/>
    <w:rsid w:val="00097503"/>
    <w:rsid w:val="000B2930"/>
    <w:rsid w:val="000C13C3"/>
    <w:rsid w:val="00142962"/>
    <w:rsid w:val="00186196"/>
    <w:rsid w:val="002150A3"/>
    <w:rsid w:val="00265169"/>
    <w:rsid w:val="002851FB"/>
    <w:rsid w:val="002910FB"/>
    <w:rsid w:val="002A0C2C"/>
    <w:rsid w:val="002B68DD"/>
    <w:rsid w:val="002E0703"/>
    <w:rsid w:val="00374120"/>
    <w:rsid w:val="003B2D5E"/>
    <w:rsid w:val="003B5152"/>
    <w:rsid w:val="003D1D55"/>
    <w:rsid w:val="00470688"/>
    <w:rsid w:val="00487D09"/>
    <w:rsid w:val="00516458"/>
    <w:rsid w:val="0053032E"/>
    <w:rsid w:val="00561469"/>
    <w:rsid w:val="00573CBA"/>
    <w:rsid w:val="005827D9"/>
    <w:rsid w:val="005942AF"/>
    <w:rsid w:val="005C7CB2"/>
    <w:rsid w:val="006A2C57"/>
    <w:rsid w:val="006B4EE8"/>
    <w:rsid w:val="00727388"/>
    <w:rsid w:val="00761458"/>
    <w:rsid w:val="0078503E"/>
    <w:rsid w:val="0079151A"/>
    <w:rsid w:val="00817653"/>
    <w:rsid w:val="00841DB7"/>
    <w:rsid w:val="00874E54"/>
    <w:rsid w:val="008A03D0"/>
    <w:rsid w:val="008B6AF5"/>
    <w:rsid w:val="008D3CC6"/>
    <w:rsid w:val="008D6B30"/>
    <w:rsid w:val="008E0CD7"/>
    <w:rsid w:val="0095451B"/>
    <w:rsid w:val="00994254"/>
    <w:rsid w:val="009B00D4"/>
    <w:rsid w:val="009B4497"/>
    <w:rsid w:val="00A171A7"/>
    <w:rsid w:val="00A60FDD"/>
    <w:rsid w:val="00A90977"/>
    <w:rsid w:val="00AF1332"/>
    <w:rsid w:val="00AF51C5"/>
    <w:rsid w:val="00B24C73"/>
    <w:rsid w:val="00B64067"/>
    <w:rsid w:val="00B830E1"/>
    <w:rsid w:val="00C95BB8"/>
    <w:rsid w:val="00D16DBC"/>
    <w:rsid w:val="00DC1F10"/>
    <w:rsid w:val="00DC7099"/>
    <w:rsid w:val="00E048BF"/>
    <w:rsid w:val="00E24020"/>
    <w:rsid w:val="00E42013"/>
    <w:rsid w:val="00E8013E"/>
    <w:rsid w:val="00EC053D"/>
    <w:rsid w:val="00EC3023"/>
    <w:rsid w:val="00F11FB0"/>
    <w:rsid w:val="00F35889"/>
    <w:rsid w:val="00FB5CC7"/>
    <w:rsid w:val="00FE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73"/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4C73"/>
    <w:pPr>
      <w:jc w:val="center"/>
    </w:pPr>
    <w:rPr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B24C73"/>
    <w:rPr>
      <w:rFonts w:ascii="AngsanaUPC" w:eastAsia="Cordia New" w:hAnsi="AngsanaUPC" w:cs="AngsanaUPC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841DB7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semiHidden/>
    <w:rsid w:val="00841DB7"/>
    <w:rPr>
      <w:rFonts w:ascii="AngsanaUPC" w:eastAsia="Cordia New" w:hAnsi="AngsanaUPC" w:cs="Angsana New"/>
      <w:sz w:val="32"/>
      <w:szCs w:val="40"/>
    </w:rPr>
  </w:style>
  <w:style w:type="paragraph" w:styleId="a7">
    <w:name w:val="footer"/>
    <w:basedOn w:val="a"/>
    <w:link w:val="a8"/>
    <w:uiPriority w:val="99"/>
    <w:semiHidden/>
    <w:unhideWhenUsed/>
    <w:rsid w:val="00841DB7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semiHidden/>
    <w:rsid w:val="00841DB7"/>
    <w:rPr>
      <w:rFonts w:ascii="AngsanaUPC" w:eastAsia="Cordia New" w:hAnsi="AngsanaUPC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wtk 30-09-56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wtk</dc:creator>
  <cp:keywords/>
  <dc:description/>
  <cp:lastModifiedBy>wtk</cp:lastModifiedBy>
  <cp:revision>4</cp:revision>
  <cp:lastPrinted>2018-08-15T07:42:00Z</cp:lastPrinted>
  <dcterms:created xsi:type="dcterms:W3CDTF">2018-08-15T04:22:00Z</dcterms:created>
  <dcterms:modified xsi:type="dcterms:W3CDTF">2018-08-15T08:17:00Z</dcterms:modified>
</cp:coreProperties>
</file>